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60" w:rsidRPr="00966752" w:rsidRDefault="005A6760" w:rsidP="00966752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966752">
        <w:rPr>
          <w:rFonts w:asciiTheme="minorHAnsi" w:hAnsiTheme="minorHAnsi" w:cstheme="minorHAnsi"/>
          <w:b/>
          <w:sz w:val="22"/>
        </w:rPr>
        <w:t xml:space="preserve">dr hab. inż. </w:t>
      </w:r>
      <w:proofErr w:type="spellStart"/>
      <w:r w:rsidRPr="00966752">
        <w:rPr>
          <w:rFonts w:asciiTheme="minorHAnsi" w:hAnsiTheme="minorHAnsi" w:cstheme="minorHAnsi"/>
          <w:b/>
          <w:sz w:val="22"/>
        </w:rPr>
        <w:t>arch</w:t>
      </w:r>
      <w:proofErr w:type="spellEnd"/>
      <w:r w:rsidRPr="00966752">
        <w:rPr>
          <w:rFonts w:asciiTheme="minorHAnsi" w:hAnsiTheme="minorHAnsi" w:cstheme="minorHAnsi"/>
          <w:b/>
          <w:sz w:val="22"/>
        </w:rPr>
        <w:t xml:space="preserve">, Magdalena </w:t>
      </w:r>
      <w:proofErr w:type="spellStart"/>
      <w:r w:rsidRPr="00966752">
        <w:rPr>
          <w:rFonts w:asciiTheme="minorHAnsi" w:hAnsiTheme="minorHAnsi" w:cstheme="minorHAnsi"/>
          <w:b/>
          <w:sz w:val="22"/>
        </w:rPr>
        <w:t>Belof</w:t>
      </w:r>
      <w:proofErr w:type="spellEnd"/>
      <w:r w:rsidRPr="00966752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="00966752" w:rsidRPr="00966752">
        <w:rPr>
          <w:rFonts w:asciiTheme="minorHAnsi" w:hAnsiTheme="minorHAnsi" w:cstheme="minorHAnsi"/>
          <w:b/>
          <w:sz w:val="22"/>
        </w:rPr>
        <w:t>p</w:t>
      </w:r>
      <w:r w:rsidR="00BE3B91">
        <w:rPr>
          <w:rFonts w:asciiTheme="minorHAnsi" w:hAnsiTheme="minorHAnsi" w:cstheme="minorHAnsi"/>
          <w:b/>
          <w:sz w:val="22"/>
        </w:rPr>
        <w:t>rof</w:t>
      </w:r>
      <w:proofErr w:type="spellEnd"/>
      <w:r w:rsidR="00BE3B91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BE3B91">
        <w:rPr>
          <w:rFonts w:asciiTheme="minorHAnsi" w:hAnsiTheme="minorHAnsi" w:cstheme="minorHAnsi"/>
          <w:b/>
          <w:sz w:val="22"/>
        </w:rPr>
        <w:t>na</w:t>
      </w:r>
      <w:r w:rsidRPr="00966752">
        <w:rPr>
          <w:rFonts w:asciiTheme="minorHAnsi" w:hAnsiTheme="minorHAnsi" w:cstheme="minorHAnsi"/>
          <w:b/>
          <w:sz w:val="22"/>
        </w:rPr>
        <w:t>d</w:t>
      </w:r>
      <w:r w:rsidR="00BE3B91">
        <w:rPr>
          <w:rFonts w:asciiTheme="minorHAnsi" w:hAnsiTheme="minorHAnsi" w:cstheme="minorHAnsi"/>
          <w:b/>
          <w:sz w:val="22"/>
        </w:rPr>
        <w:t>z</w:t>
      </w:r>
      <w:r w:rsidRPr="00966752">
        <w:rPr>
          <w:rFonts w:asciiTheme="minorHAnsi" w:hAnsiTheme="minorHAnsi" w:cstheme="minorHAnsi"/>
          <w:b/>
          <w:sz w:val="22"/>
        </w:rPr>
        <w:t>w</w:t>
      </w:r>
      <w:proofErr w:type="spellEnd"/>
      <w:r w:rsidRPr="00966752">
        <w:rPr>
          <w:rFonts w:asciiTheme="minorHAnsi" w:hAnsiTheme="minorHAnsi" w:cstheme="minorHAnsi"/>
          <w:b/>
          <w:sz w:val="22"/>
        </w:rPr>
        <w:t xml:space="preserve">. </w:t>
      </w:r>
      <w:proofErr w:type="spellStart"/>
      <w:r w:rsidRPr="00966752">
        <w:rPr>
          <w:rFonts w:asciiTheme="minorHAnsi" w:hAnsiTheme="minorHAnsi" w:cstheme="minorHAnsi"/>
          <w:b/>
          <w:sz w:val="22"/>
        </w:rPr>
        <w:t>PWr</w:t>
      </w:r>
      <w:proofErr w:type="spellEnd"/>
      <w:r w:rsidR="00BE3B91">
        <w:rPr>
          <w:rFonts w:asciiTheme="minorHAnsi" w:hAnsiTheme="minorHAnsi" w:cstheme="minorHAnsi"/>
          <w:b/>
          <w:sz w:val="22"/>
        </w:rPr>
        <w:t>.</w:t>
      </w:r>
    </w:p>
    <w:p w:rsidR="00966752" w:rsidRPr="00966752" w:rsidRDefault="00966752" w:rsidP="00966752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/>
          <w:sz w:val="22"/>
        </w:rPr>
      </w:pPr>
      <w:r w:rsidRPr="00966752">
        <w:rPr>
          <w:rFonts w:asciiTheme="minorHAnsi" w:hAnsiTheme="minorHAnsi" w:cstheme="minorHAnsi"/>
          <w:i/>
          <w:sz w:val="22"/>
        </w:rPr>
        <w:t>Katedra Urbanistyki i Procesów Osadniczych</w:t>
      </w:r>
    </w:p>
    <w:p w:rsidR="00966752" w:rsidRPr="00966752" w:rsidRDefault="00966752" w:rsidP="00966752">
      <w:pPr>
        <w:pStyle w:val="Akapitzlist"/>
        <w:spacing w:line="240" w:lineRule="auto"/>
        <w:rPr>
          <w:rFonts w:asciiTheme="minorHAnsi" w:hAnsiTheme="minorHAnsi" w:cstheme="minorHAnsi"/>
          <w:i/>
          <w:sz w:val="22"/>
        </w:rPr>
      </w:pPr>
      <w:r w:rsidRPr="00966752">
        <w:rPr>
          <w:rFonts w:asciiTheme="minorHAnsi" w:hAnsiTheme="minorHAnsi" w:cstheme="minorHAnsi"/>
          <w:i/>
          <w:sz w:val="22"/>
        </w:rPr>
        <w:t xml:space="preserve">Wydział Architektury </w:t>
      </w:r>
      <w:proofErr w:type="spellStart"/>
      <w:r w:rsidRPr="00966752">
        <w:rPr>
          <w:rFonts w:asciiTheme="minorHAnsi" w:hAnsiTheme="minorHAnsi" w:cstheme="minorHAnsi"/>
          <w:i/>
          <w:sz w:val="22"/>
        </w:rPr>
        <w:t>PWr</w:t>
      </w:r>
      <w:proofErr w:type="spellEnd"/>
      <w:r w:rsidR="00BE3B91">
        <w:rPr>
          <w:rFonts w:asciiTheme="minorHAnsi" w:hAnsiTheme="minorHAnsi" w:cstheme="minorHAnsi"/>
          <w:i/>
          <w:sz w:val="22"/>
        </w:rPr>
        <w:t>.</w:t>
      </w:r>
      <w:r w:rsidRPr="00966752">
        <w:rPr>
          <w:rFonts w:asciiTheme="minorHAnsi" w:hAnsiTheme="minorHAnsi" w:cstheme="minorHAnsi"/>
          <w:i/>
          <w:sz w:val="22"/>
        </w:rPr>
        <w:t xml:space="preserve"> </w:t>
      </w:r>
    </w:p>
    <w:p w:rsidR="005A6760" w:rsidRDefault="00966752" w:rsidP="00966752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/>
          <w:sz w:val="22"/>
        </w:rPr>
      </w:pPr>
      <w:r w:rsidRPr="00966752">
        <w:rPr>
          <w:rFonts w:asciiTheme="minorHAnsi" w:hAnsiTheme="minorHAnsi" w:cstheme="minorHAnsi"/>
          <w:i/>
          <w:sz w:val="22"/>
        </w:rPr>
        <w:t xml:space="preserve">Instytut Rozwoju Terytorialnego </w:t>
      </w:r>
      <w:r w:rsidR="005A6760" w:rsidRPr="00966752">
        <w:rPr>
          <w:rFonts w:asciiTheme="minorHAnsi" w:hAnsiTheme="minorHAnsi" w:cstheme="minorHAnsi"/>
          <w:i/>
          <w:sz w:val="22"/>
        </w:rPr>
        <w:t xml:space="preserve"> </w:t>
      </w:r>
    </w:p>
    <w:p w:rsidR="00966752" w:rsidRPr="00966752" w:rsidRDefault="00966752" w:rsidP="00966752">
      <w:pPr>
        <w:pStyle w:val="Akapitzlist"/>
        <w:spacing w:line="240" w:lineRule="auto"/>
        <w:rPr>
          <w:rFonts w:asciiTheme="minorHAnsi" w:hAnsiTheme="minorHAnsi" w:cstheme="minorHAnsi"/>
          <w:i/>
          <w:sz w:val="22"/>
        </w:rPr>
      </w:pPr>
    </w:p>
    <w:p w:rsidR="005A6760" w:rsidRPr="00966752" w:rsidRDefault="005A6760" w:rsidP="00966752">
      <w:pPr>
        <w:spacing w:line="240" w:lineRule="auto"/>
        <w:rPr>
          <w:i/>
        </w:rPr>
      </w:pPr>
    </w:p>
    <w:p w:rsidR="00C90526" w:rsidRDefault="001338CF" w:rsidP="00966752">
      <w:pPr>
        <w:spacing w:line="276" w:lineRule="auto"/>
        <w:ind w:firstLine="360"/>
      </w:pPr>
      <w:r>
        <w:t>Debata nad zapisami Kodeksu Urbanistyczno</w:t>
      </w:r>
      <w:r w:rsidR="00BE3B91">
        <w:t>-Budowlanego</w:t>
      </w:r>
      <w:r>
        <w:t xml:space="preserve"> przebiega z ożywieniem zarówno w środowisku architektów</w:t>
      </w:r>
      <w:r w:rsidR="00BE3B91">
        <w:t>,</w:t>
      </w:r>
      <w:r>
        <w:t xml:space="preserve"> jak </w:t>
      </w:r>
      <w:r w:rsidR="00966752">
        <w:t xml:space="preserve">i </w:t>
      </w:r>
      <w:r>
        <w:t>urbanistów. Nie wdając się nazbyt głęboko w</w:t>
      </w:r>
      <w:r w:rsidR="00966752">
        <w:t xml:space="preserve"> dyskusję nad </w:t>
      </w:r>
      <w:r>
        <w:t>zagadnienia</w:t>
      </w:r>
      <w:r w:rsidR="00966752">
        <w:t xml:space="preserve">mi </w:t>
      </w:r>
      <w:r>
        <w:t>definicyjn</w:t>
      </w:r>
      <w:r w:rsidR="00966752">
        <w:t>ymi</w:t>
      </w:r>
      <w:r>
        <w:t xml:space="preserve"> i kompetencyjn</w:t>
      </w:r>
      <w:r w:rsidR="00966752">
        <w:t>ymi</w:t>
      </w:r>
      <w:r>
        <w:t xml:space="preserve"> związan</w:t>
      </w:r>
      <w:r w:rsidR="00966752">
        <w:t>ą</w:t>
      </w:r>
      <w:r>
        <w:t xml:space="preserve"> z pytaniami: czym właściwie jest urbanistyka w Polsce i kim jest urbanista, trzeba zgodzić się, że w polskiej nauce i praktyce zagospodarowania przestrzeni funkcjonują obok siebie dwa pojęcia</w:t>
      </w:r>
      <w:r w:rsidR="00AF518C">
        <w:t>:</w:t>
      </w:r>
      <w:r>
        <w:t xml:space="preserve"> urbanistyka i planowanie przestrzenne.</w:t>
      </w:r>
      <w:r w:rsidR="00966752">
        <w:t xml:space="preserve"> </w:t>
      </w:r>
      <w:r w:rsidR="00AF518C">
        <w:t xml:space="preserve">Są one stosowane często zamiennie, acz charakteryzują się nieco odmiennymi atrybutami, a także rolą jaką odgrywa w nich pierwiastek twórczej kreacji – znacznie silniej obecny w sferze projektowania urbanistycznego </w:t>
      </w:r>
      <w:proofErr w:type="spellStart"/>
      <w:r w:rsidR="00AF518C">
        <w:t>(</w:t>
      </w:r>
      <w:r w:rsidR="00AF518C" w:rsidRPr="00AF518C">
        <w:rPr>
          <w:i/>
        </w:rPr>
        <w:t>urba</w:t>
      </w:r>
      <w:proofErr w:type="spellEnd"/>
      <w:r w:rsidR="00AF518C" w:rsidRPr="00AF518C">
        <w:rPr>
          <w:i/>
        </w:rPr>
        <w:t>n design</w:t>
      </w:r>
      <w:r w:rsidR="00AF518C">
        <w:t xml:space="preserve">) niż planowania </w:t>
      </w:r>
      <w:proofErr w:type="spellStart"/>
      <w:r w:rsidR="00AF518C">
        <w:t>(</w:t>
      </w:r>
      <w:r w:rsidR="00AF518C">
        <w:rPr>
          <w:i/>
        </w:rPr>
        <w:t>urba</w:t>
      </w:r>
      <w:proofErr w:type="spellEnd"/>
      <w:r w:rsidR="00AF518C">
        <w:rPr>
          <w:i/>
        </w:rPr>
        <w:t>n/</w:t>
      </w:r>
      <w:proofErr w:type="spellStart"/>
      <w:r w:rsidR="00AF518C">
        <w:rPr>
          <w:i/>
        </w:rPr>
        <w:t>spatial</w:t>
      </w:r>
      <w:proofErr w:type="spellEnd"/>
      <w:r w:rsidR="00AF518C">
        <w:t xml:space="preserve"> </w:t>
      </w:r>
      <w:proofErr w:type="spellStart"/>
      <w:r w:rsidR="00AF518C" w:rsidRPr="00AF518C">
        <w:rPr>
          <w:i/>
        </w:rPr>
        <w:t>planning</w:t>
      </w:r>
      <w:proofErr w:type="spellEnd"/>
      <w:r w:rsidR="00AF518C">
        <w:t xml:space="preserve">).  </w:t>
      </w:r>
    </w:p>
    <w:p w:rsidR="00C90526" w:rsidRDefault="00AF518C" w:rsidP="00966752">
      <w:pPr>
        <w:spacing w:line="276" w:lineRule="auto"/>
        <w:ind w:firstLine="360"/>
      </w:pPr>
      <w:r>
        <w:t xml:space="preserve">Planowanie przestrzenne na poziomie regionalnym </w:t>
      </w:r>
      <w:r w:rsidR="00C90526">
        <w:t xml:space="preserve">dziś </w:t>
      </w:r>
      <w:r>
        <w:t>zdecydowanie bliższe jest naukom geograficznym, ekonomicznym i społecznym niż architekturze</w:t>
      </w:r>
      <w:r w:rsidR="00C90526">
        <w:t>, jednak dawne silne zakorzenienie i wieloletnie przywiązanie do kreacyjno-projektowego modelu planowania przestrzeni, w oderwaniu od planowania strategicznego i programowania rozwoju</w:t>
      </w:r>
      <w:r w:rsidR="00966752">
        <w:t>,</w:t>
      </w:r>
      <w:r w:rsidR="00C90526">
        <w:t xml:space="preserve"> przyczyniło się </w:t>
      </w:r>
      <w:r w:rsidR="00966752">
        <w:t xml:space="preserve">do </w:t>
      </w:r>
      <w:r w:rsidR="00C90526">
        <w:t xml:space="preserve">utrzymującej się dychotomii systemu, a w jej skutku – stale malejącej siły regionalnego planowania przestrzennego aż do jego praktycznej </w:t>
      </w:r>
      <w:r w:rsidR="00966752">
        <w:t xml:space="preserve">obecnej </w:t>
      </w:r>
      <w:r w:rsidR="00C90526">
        <w:t xml:space="preserve">marginalizacji.  </w:t>
      </w:r>
      <w:r>
        <w:t xml:space="preserve"> </w:t>
      </w:r>
    </w:p>
    <w:p w:rsidR="00891675" w:rsidRDefault="00C90526" w:rsidP="00966752">
      <w:pPr>
        <w:spacing w:line="276" w:lineRule="auto"/>
        <w:ind w:firstLine="360"/>
      </w:pPr>
      <w:r>
        <w:t>D</w:t>
      </w:r>
      <w:r w:rsidR="00AF518C">
        <w:t xml:space="preserve">ebata nad zapisami KUB żywo obchodzi regionalistów, zwłaszcza w zakresie powiązań projektowania i planowania lokalnego z planowaniem ponadlokalnym. Od dłuższego czasu </w:t>
      </w:r>
      <w:r w:rsidR="00966752">
        <w:t xml:space="preserve">środowisko to </w:t>
      </w:r>
      <w:r w:rsidR="00AF518C">
        <w:t xml:space="preserve">oczekuje na </w:t>
      </w:r>
      <w:r w:rsidR="00230CFD">
        <w:t xml:space="preserve">zapisy, które pozwolą na wzmocnienie oddziaływania planowania ponadlokalnego w niektórych sferach, gdzie planowanie </w:t>
      </w:r>
      <w:r w:rsidR="00966752">
        <w:t xml:space="preserve">lokalne, </w:t>
      </w:r>
      <w:r w:rsidR="00230CFD">
        <w:t>ograniczone do administracyjnych granic gmin</w:t>
      </w:r>
      <w:r w:rsidR="00966752">
        <w:t>,</w:t>
      </w:r>
      <w:r w:rsidR="00230CFD">
        <w:t xml:space="preserve"> jest narzędziem nieodpowiednim. </w:t>
      </w:r>
    </w:p>
    <w:p w:rsidR="00C90526" w:rsidRDefault="00230CFD" w:rsidP="00966752">
      <w:pPr>
        <w:spacing w:line="276" w:lineRule="auto"/>
        <w:ind w:firstLine="360"/>
      </w:pPr>
      <w:r>
        <w:t>Na obecnym etapie debaty</w:t>
      </w:r>
      <w:r w:rsidR="00891675">
        <w:t xml:space="preserve"> nad KUB</w:t>
      </w:r>
      <w:r>
        <w:t xml:space="preserve"> (czerwiec 2017) nie wiadomo jednak jak </w:t>
      </w:r>
      <w:r w:rsidR="00891675">
        <w:t xml:space="preserve">zostaną rozwiązane </w:t>
      </w:r>
      <w:r>
        <w:t xml:space="preserve">sprawy wzajemnych powiązań planowania </w:t>
      </w:r>
      <w:r w:rsidR="00891675">
        <w:t xml:space="preserve">na różnych szczeblach. Pozostają jedynie spekulacje, bowiem kolejna </w:t>
      </w:r>
      <w:r>
        <w:t>wersj</w:t>
      </w:r>
      <w:r w:rsidR="00891675">
        <w:t>a</w:t>
      </w:r>
      <w:r>
        <w:t xml:space="preserve"> KUB </w:t>
      </w:r>
      <w:r w:rsidR="00891675">
        <w:t>jest gotowa ale nieujawniana publicznie i</w:t>
      </w:r>
      <w:r w:rsidR="00C90526">
        <w:t> </w:t>
      </w:r>
      <w:r w:rsidR="00891675">
        <w:t>funkcjonuje jedynie w obiegu wewnątr</w:t>
      </w:r>
      <w:r w:rsidR="00C90526">
        <w:t>z</w:t>
      </w:r>
      <w:r w:rsidR="00891675">
        <w:t>ministerialnym. Sprawy uregulowań dotyczących planowania regionalnego są ponadto przedmiotem ciągłych sporów kompetencyjnych</w:t>
      </w:r>
      <w:r w:rsidR="00C90526">
        <w:t>:</w:t>
      </w:r>
      <w:r w:rsidR="00891675">
        <w:t xml:space="preserve"> w</w:t>
      </w:r>
      <w:r w:rsidR="00C90526">
        <w:t> </w:t>
      </w:r>
      <w:proofErr w:type="spellStart"/>
      <w:r w:rsidR="00891675">
        <w:t>KUB-ie</w:t>
      </w:r>
      <w:proofErr w:type="spellEnd"/>
      <w:r w:rsidR="00891675">
        <w:t xml:space="preserve"> (za który odpowiedzialne jest Ministerstwo Infrastruktury i Budownictwa) pojawiają się i</w:t>
      </w:r>
      <w:r w:rsidR="00966752">
        <w:t>…</w:t>
      </w:r>
      <w:r w:rsidR="00891675">
        <w:t xml:space="preserve"> znikają aby pojawić się w projektach </w:t>
      </w:r>
      <w:r w:rsidR="00C90526">
        <w:t xml:space="preserve">uregulowań dotyczących </w:t>
      </w:r>
      <w:r w:rsidR="00891675">
        <w:t xml:space="preserve">tzw. „zintegrowanego planowania” </w:t>
      </w:r>
      <w:r w:rsidR="00C90526">
        <w:t xml:space="preserve">czyli powiązania planowania strategicznego i przestrzennego (za które odpowiedzialne jest Ministerstwo Rozwoju). </w:t>
      </w:r>
      <w:r w:rsidR="005A6760">
        <w:t>Czeka nas zatem nie tylko reforma prawa budowlanego ale także całego systemu planowania. Zmiany są niewątpliwie konieczne i długo oczekiwane</w:t>
      </w:r>
      <w:r w:rsidR="00966752">
        <w:t xml:space="preserve"> przez wiele środowisk</w:t>
      </w:r>
      <w:r w:rsidR="005A6760">
        <w:t>. Pozostaje jednak pytanie, czy w istocie zaproponowane rozwiązania</w:t>
      </w:r>
      <w:r w:rsidR="00966752">
        <w:t>,</w:t>
      </w:r>
      <w:r w:rsidR="005A6760">
        <w:t xml:space="preserve"> zarówno na poziomie projektowania i realizacji inwestycji jak też planowania rozwoju regionu</w:t>
      </w:r>
      <w:r w:rsidR="00966752">
        <w:t>,</w:t>
      </w:r>
      <w:r w:rsidR="005A6760">
        <w:t xml:space="preserve"> mają szansę przybliżyć nas choćby odrobinę do systemów, które w europejskich kompendiach oceniających systemy planowania nazywane są „pełnymi systemami zintegrowanymi”, </w:t>
      </w:r>
      <w:r w:rsidR="00966752">
        <w:t>i które cechują</w:t>
      </w:r>
      <w:r w:rsidR="005A6760">
        <w:t xml:space="preserve"> konsekwencja, przejrzystość i dojrzałość.       </w:t>
      </w:r>
    </w:p>
    <w:p w:rsidR="001338CF" w:rsidRDefault="00C90526" w:rsidP="005A6760">
      <w:pPr>
        <w:spacing w:line="276" w:lineRule="auto"/>
      </w:pPr>
      <w:r>
        <w:t xml:space="preserve">  </w:t>
      </w:r>
    </w:p>
    <w:p w:rsidR="001338CF" w:rsidRDefault="001338CF" w:rsidP="005A6760">
      <w:pPr>
        <w:spacing w:line="276" w:lineRule="auto"/>
      </w:pPr>
    </w:p>
    <w:sectPr w:rsidR="001338CF" w:rsidSect="00F3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1B"/>
    <w:multiLevelType w:val="hybridMultilevel"/>
    <w:tmpl w:val="89D8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338CF"/>
    <w:rsid w:val="001338CF"/>
    <w:rsid w:val="00230CFD"/>
    <w:rsid w:val="005A6760"/>
    <w:rsid w:val="00843512"/>
    <w:rsid w:val="00891675"/>
    <w:rsid w:val="00966752"/>
    <w:rsid w:val="00AE3E59"/>
    <w:rsid w:val="00AF518C"/>
    <w:rsid w:val="00BE3B91"/>
    <w:rsid w:val="00C90526"/>
    <w:rsid w:val="00E46CBD"/>
    <w:rsid w:val="00F30A5D"/>
    <w:rsid w:val="00F4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A0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Belof</dc:creator>
  <cp:lastModifiedBy> </cp:lastModifiedBy>
  <cp:revision>4</cp:revision>
  <dcterms:created xsi:type="dcterms:W3CDTF">2017-07-11T20:03:00Z</dcterms:created>
  <dcterms:modified xsi:type="dcterms:W3CDTF">2017-09-10T09:04:00Z</dcterms:modified>
</cp:coreProperties>
</file>